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1588" w14:textId="66471F5C" w:rsidR="00587B70" w:rsidRDefault="000445DF" w:rsidP="00F72738">
      <w:pPr>
        <w:jc w:val="center"/>
        <w:rPr>
          <w:sz w:val="28"/>
          <w:szCs w:val="28"/>
          <w:u w:val="single"/>
        </w:rPr>
      </w:pPr>
      <w:r>
        <w:rPr>
          <w:sz w:val="28"/>
          <w:szCs w:val="28"/>
        </w:rPr>
        <w:t xml:space="preserve">9. </w:t>
      </w:r>
      <w:r w:rsidR="00105DB1">
        <w:rPr>
          <w:sz w:val="28"/>
          <w:szCs w:val="28"/>
          <w:u w:val="single"/>
        </w:rPr>
        <w:t>Making progress</w:t>
      </w:r>
    </w:p>
    <w:p w14:paraId="2072180C" w14:textId="30A9B28C" w:rsidR="001970A2" w:rsidRDefault="001970A2" w:rsidP="00105DB1">
      <w:r>
        <w:t>Let’s begin this module with some reminders…</w:t>
      </w:r>
    </w:p>
    <w:p w14:paraId="518AF326" w14:textId="74955887" w:rsidR="00105DB1" w:rsidRPr="00105DB1" w:rsidRDefault="00105DB1" w:rsidP="00105DB1">
      <w:r w:rsidRPr="00105DB1">
        <w:t xml:space="preserve">As a member of the governing body, we hold with colleagues the responsibility for carrying out our stated </w:t>
      </w:r>
      <w:proofErr w:type="gramStart"/>
      <w:r w:rsidRPr="00105DB1">
        <w:t>responsibilities;</w:t>
      </w:r>
      <w:proofErr w:type="gramEnd"/>
    </w:p>
    <w:p w14:paraId="3D7EC624" w14:textId="75294EA8" w:rsidR="00660ECE" w:rsidRDefault="00105DB1">
      <w:r w:rsidRPr="00105DB1">
        <w:rPr>
          <w:noProof/>
          <w:lang w:eastAsia="en-GB"/>
        </w:rPr>
        <w:drawing>
          <wp:inline distT="0" distB="0" distL="0" distR="0" wp14:anchorId="04D6A993" wp14:editId="7B8CDEAA">
            <wp:extent cx="5731510" cy="3250117"/>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7213" cy="3259022"/>
                    </a:xfrm>
                    <a:prstGeom prst="rect">
                      <a:avLst/>
                    </a:prstGeom>
                  </pic:spPr>
                </pic:pic>
              </a:graphicData>
            </a:graphic>
          </wp:inline>
        </w:drawing>
      </w:r>
    </w:p>
    <w:p w14:paraId="4CBB7DB0" w14:textId="593B7B36" w:rsidR="00105DB1" w:rsidRDefault="00105DB1">
      <w:r>
        <w:t xml:space="preserve">As a Foundation Governor, alongside our Foundation appointed colleagues, we hold some additional responsibilities, as described in the appointment policy and referenced again at the end of the service of </w:t>
      </w:r>
      <w:proofErr w:type="gramStart"/>
      <w:r>
        <w:t>commissioning;</w:t>
      </w:r>
      <w:proofErr w:type="gramEnd"/>
    </w:p>
    <w:p w14:paraId="73C3B022" w14:textId="77777777" w:rsidR="00105DB1" w:rsidRPr="00B21FE2" w:rsidRDefault="00105DB1" w:rsidP="00105DB1">
      <w:pPr>
        <w:ind w:left="2160"/>
        <w:rPr>
          <w:color w:val="0070C0"/>
          <w:u w:val="single"/>
        </w:rPr>
      </w:pPr>
      <w:r w:rsidRPr="00B21FE2">
        <w:rPr>
          <w:color w:val="0070C0"/>
          <w:u w:val="single"/>
        </w:rPr>
        <w:t>The Role of Foundation Governor in the Diocese of Salisbury</w:t>
      </w:r>
    </w:p>
    <w:p w14:paraId="35490E40" w14:textId="58357BC4" w:rsidR="00105DB1" w:rsidRPr="00B21FE2" w:rsidRDefault="00105DB1" w:rsidP="00105DB1">
      <w:pPr>
        <w:rPr>
          <w:color w:val="0070C0"/>
        </w:rPr>
      </w:pPr>
      <w:r w:rsidRPr="00B21FE2">
        <w:rPr>
          <w:color w:val="0070C0"/>
        </w:rPr>
        <w:t>As a Foundation Governor, you share the responsibility ‘to preserve and develop the religious character and ethos of the school’ and to develop your spiritual leadership and that which is exercised by all those in leadership within your school community.</w:t>
      </w:r>
    </w:p>
    <w:p w14:paraId="4EB47781" w14:textId="16D9E858" w:rsidR="00105DB1" w:rsidRPr="00B21FE2" w:rsidRDefault="00105DB1" w:rsidP="00105DB1">
      <w:pPr>
        <w:rPr>
          <w:color w:val="0070C0"/>
        </w:rPr>
      </w:pPr>
      <w:r w:rsidRPr="00B21FE2">
        <w:rPr>
          <w:color w:val="0070C0"/>
        </w:rPr>
        <w:t xml:space="preserve">You are the vital link between the school and the </w:t>
      </w:r>
      <w:proofErr w:type="gramStart"/>
      <w:r w:rsidRPr="00B21FE2">
        <w:rPr>
          <w:color w:val="0070C0"/>
        </w:rPr>
        <w:t>parish</w:t>
      </w:r>
      <w:proofErr w:type="gramEnd"/>
      <w:r w:rsidRPr="00B21FE2">
        <w:rPr>
          <w:color w:val="0070C0"/>
        </w:rPr>
        <w:t xml:space="preserve"> and it is this ‘school parish partnership [that] is recognised as an important part of thriving Christian communities.’</w:t>
      </w:r>
    </w:p>
    <w:p w14:paraId="7C5969EC" w14:textId="77777777" w:rsidR="00105DB1" w:rsidRPr="00B21FE2" w:rsidRDefault="00105DB1" w:rsidP="00105DB1">
      <w:pPr>
        <w:rPr>
          <w:color w:val="0070C0"/>
        </w:rPr>
      </w:pPr>
      <w:r w:rsidRPr="00B21FE2">
        <w:rPr>
          <w:color w:val="0070C0"/>
        </w:rPr>
        <w:t xml:space="preserve">In accordance with the expectations of the Salisbury Diocesan Board of Education, you </w:t>
      </w:r>
      <w:proofErr w:type="gramStart"/>
      <w:r w:rsidRPr="00B21FE2">
        <w:rPr>
          <w:color w:val="0070C0"/>
        </w:rPr>
        <w:t>will;</w:t>
      </w:r>
      <w:proofErr w:type="gramEnd"/>
    </w:p>
    <w:p w14:paraId="0D418FAE" w14:textId="77777777" w:rsidR="00105DB1" w:rsidRPr="00B21FE2" w:rsidRDefault="00105DB1" w:rsidP="00B8315F">
      <w:pPr>
        <w:pStyle w:val="ListParagraph"/>
        <w:numPr>
          <w:ilvl w:val="0"/>
          <w:numId w:val="1"/>
        </w:numPr>
        <w:spacing w:after="0"/>
        <w:ind w:left="426"/>
        <w:rPr>
          <w:color w:val="0070C0"/>
        </w:rPr>
      </w:pPr>
      <w:r w:rsidRPr="00B21FE2">
        <w:rPr>
          <w:color w:val="0070C0"/>
        </w:rPr>
        <w:t xml:space="preserve">fully support, cherish, </w:t>
      </w:r>
      <w:proofErr w:type="gramStart"/>
      <w:r w:rsidRPr="00B21FE2">
        <w:rPr>
          <w:color w:val="0070C0"/>
        </w:rPr>
        <w:t>preserve</w:t>
      </w:r>
      <w:proofErr w:type="gramEnd"/>
      <w:r w:rsidRPr="00B21FE2">
        <w:rPr>
          <w:color w:val="0070C0"/>
        </w:rPr>
        <w:t xml:space="preserve"> and develop the distinctive Anglican and Christian ethos of the school, ensuring that the school has a distinctive Anglican and Christian vision and values which lead to effective practice and outcomes</w:t>
      </w:r>
    </w:p>
    <w:p w14:paraId="2731ACF3"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 xml:space="preserve">preserve and strengthen the links between church, </w:t>
      </w:r>
      <w:proofErr w:type="gramStart"/>
      <w:r w:rsidRPr="00B21FE2">
        <w:rPr>
          <w:color w:val="0070C0"/>
        </w:rPr>
        <w:t>school</w:t>
      </w:r>
      <w:proofErr w:type="gramEnd"/>
      <w:r w:rsidRPr="00B21FE2">
        <w:rPr>
          <w:color w:val="0070C0"/>
        </w:rPr>
        <w:t xml:space="preserve"> and diocese</w:t>
      </w:r>
    </w:p>
    <w:p w14:paraId="37C4BC98"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take an active role in the school’s self-evaluations of progress against the ‘Statutory Inspection of Anglican and Methodist Schools’ (SIAMS) schedule</w:t>
      </w:r>
    </w:p>
    <w:p w14:paraId="1183F6A7"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ensure that collective worship and religious education at the school follow the appropriate guidelines and/or syllabus</w:t>
      </w:r>
    </w:p>
    <w:p w14:paraId="0E9A1992"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ensure that collective worship at the school is in accordance with the tenets and practices of the Church of England</w:t>
      </w:r>
    </w:p>
    <w:p w14:paraId="48D3B2A8"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lastRenderedPageBreak/>
        <w:t xml:space="preserve">encourage, </w:t>
      </w:r>
      <w:proofErr w:type="gramStart"/>
      <w:r w:rsidRPr="00B21FE2">
        <w:rPr>
          <w:color w:val="0070C0"/>
        </w:rPr>
        <w:t>support</w:t>
      </w:r>
      <w:proofErr w:type="gramEnd"/>
      <w:r w:rsidRPr="00B21FE2">
        <w:rPr>
          <w:color w:val="0070C0"/>
        </w:rPr>
        <w:t xml:space="preserve"> and challenge the school towards aspirations that are transformational</w:t>
      </w:r>
    </w:p>
    <w:p w14:paraId="7C79AED8"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ensure that collective worship and religious education at the school are appropriately monitored</w:t>
      </w:r>
    </w:p>
    <w:p w14:paraId="6335902C"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 xml:space="preserve">ensure that the distinctive Anglican and Christian ethos of the school is encouraged and supported throughout its local community and is reflected in its policies and protocols, its </w:t>
      </w:r>
      <w:proofErr w:type="gramStart"/>
      <w:r w:rsidRPr="00B21FE2">
        <w:rPr>
          <w:color w:val="0070C0"/>
        </w:rPr>
        <w:t>curriculum</w:t>
      </w:r>
      <w:proofErr w:type="gramEnd"/>
      <w:r w:rsidRPr="00B21FE2">
        <w:rPr>
          <w:color w:val="0070C0"/>
        </w:rPr>
        <w:t xml:space="preserve"> and activities</w:t>
      </w:r>
    </w:p>
    <w:p w14:paraId="18E8E3FE"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ensure that their own attitudes and behaviour in relation to the school reflect its distinctive Anglican and Christian ethos</w:t>
      </w:r>
    </w:p>
    <w:p w14:paraId="397F525A"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make sure that the School Improvement Plan includes strategy for the development of areas reflected in the school’s SIAMS self-evaluation document</w:t>
      </w:r>
    </w:p>
    <w:p w14:paraId="7F130B78" w14:textId="77777777" w:rsidR="00105DB1" w:rsidRPr="00B21FE2" w:rsidRDefault="00105DB1" w:rsidP="00B8315F">
      <w:pPr>
        <w:numPr>
          <w:ilvl w:val="0"/>
          <w:numId w:val="1"/>
        </w:numPr>
        <w:spacing w:after="0" w:line="276" w:lineRule="auto"/>
        <w:ind w:left="426" w:hanging="392"/>
        <w:rPr>
          <w:color w:val="0070C0"/>
        </w:rPr>
      </w:pPr>
      <w:r w:rsidRPr="00B21FE2">
        <w:rPr>
          <w:color w:val="0070C0"/>
        </w:rPr>
        <w:t>inform the SDBE when the head teacher post becomes vacant and, in partnership with the Chair of Governors, invite a representative of the Diocesan Director of Education to advise and attend throughout the appointment procedure</w:t>
      </w:r>
    </w:p>
    <w:p w14:paraId="59F2BB5B" w14:textId="60DE343C" w:rsidR="00105DB1" w:rsidRPr="00B21FE2" w:rsidRDefault="00105DB1" w:rsidP="00B8315F">
      <w:pPr>
        <w:numPr>
          <w:ilvl w:val="0"/>
          <w:numId w:val="1"/>
        </w:numPr>
        <w:spacing w:after="0" w:line="276" w:lineRule="auto"/>
        <w:ind w:left="426" w:hanging="392"/>
        <w:rPr>
          <w:color w:val="0070C0"/>
        </w:rPr>
      </w:pPr>
      <w:r w:rsidRPr="00B21FE2">
        <w:rPr>
          <w:color w:val="0070C0"/>
        </w:rPr>
        <w:t>to support and challenge the leadership within the school in their links with the wider parish(es) and community and to promote support for school activities and initiatives relating to its Christian distinctiveness and effectiveness</w:t>
      </w:r>
    </w:p>
    <w:p w14:paraId="4786C1A1" w14:textId="77777777" w:rsidR="00B8315F" w:rsidRDefault="00B8315F" w:rsidP="00B8315F">
      <w:pPr>
        <w:spacing w:after="0" w:line="276" w:lineRule="auto"/>
        <w:ind w:left="426"/>
        <w:rPr>
          <w:b/>
          <w:bCs/>
          <w:color w:val="0070C0"/>
        </w:rPr>
      </w:pPr>
    </w:p>
    <w:p w14:paraId="172EC7F7" w14:textId="1329B895" w:rsidR="00105DB1" w:rsidRDefault="00105DB1" w:rsidP="00105DB1">
      <w:pPr>
        <w:spacing w:after="200" w:line="276" w:lineRule="auto"/>
        <w:ind w:left="34"/>
      </w:pPr>
      <w:r w:rsidRPr="00105DB1">
        <w:rPr>
          <w:noProof/>
          <w:lang w:eastAsia="en-GB"/>
        </w:rPr>
        <w:drawing>
          <wp:inline distT="0" distB="0" distL="0" distR="0" wp14:anchorId="5687965E" wp14:editId="3F5DF917">
            <wp:extent cx="5688350" cy="32385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1346" cy="3245899"/>
                    </a:xfrm>
                    <a:prstGeom prst="rect">
                      <a:avLst/>
                    </a:prstGeom>
                  </pic:spPr>
                </pic:pic>
              </a:graphicData>
            </a:graphic>
          </wp:inline>
        </w:drawing>
      </w:r>
    </w:p>
    <w:p w14:paraId="429ADBB5" w14:textId="7436F6DA" w:rsidR="00105DB1" w:rsidRDefault="001970A2" w:rsidP="00B21FE2">
      <w:pPr>
        <w:spacing w:after="200" w:line="276" w:lineRule="auto"/>
        <w:ind w:left="34"/>
        <w:jc w:val="center"/>
      </w:pPr>
      <w:r>
        <w:t>This is a huge task and a very big ask!</w:t>
      </w:r>
    </w:p>
    <w:p w14:paraId="34C0C27A" w14:textId="77777777" w:rsidR="00B21FE2" w:rsidRDefault="00B21FE2" w:rsidP="00105DB1">
      <w:pPr>
        <w:spacing w:after="200" w:line="276" w:lineRule="auto"/>
        <w:ind w:left="34"/>
      </w:pPr>
    </w:p>
    <w:p w14:paraId="1F2CE0D9" w14:textId="054CB132" w:rsidR="001970A2" w:rsidRDefault="001970A2" w:rsidP="00105DB1">
      <w:pPr>
        <w:spacing w:after="200" w:line="276" w:lineRule="auto"/>
        <w:ind w:left="34"/>
      </w:pPr>
      <w:r>
        <w:t>So, how do we know where to start?</w:t>
      </w:r>
    </w:p>
    <w:p w14:paraId="6A368515" w14:textId="2EC1443F" w:rsidR="0070741A" w:rsidRDefault="0070741A" w:rsidP="00105DB1">
      <w:pPr>
        <w:spacing w:after="200" w:line="276" w:lineRule="auto"/>
        <w:ind w:left="34"/>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9408DC4" w14:textId="4763FC2E" w:rsidR="00B21FE2" w:rsidRDefault="00B21FE2" w:rsidP="00105DB1">
      <w:pPr>
        <w:spacing w:after="200" w:line="276" w:lineRule="auto"/>
        <w:ind w:left="34"/>
      </w:pPr>
    </w:p>
    <w:p w14:paraId="61CE3BA3" w14:textId="77777777" w:rsidR="0070741A" w:rsidRDefault="0070741A" w:rsidP="00105DB1">
      <w:pPr>
        <w:spacing w:after="200" w:line="276" w:lineRule="auto"/>
        <w:ind w:left="34"/>
      </w:pPr>
    </w:p>
    <w:p w14:paraId="7BA8FB4F" w14:textId="3FD2CEA1" w:rsidR="001970A2" w:rsidRDefault="001970A2" w:rsidP="00105DB1">
      <w:pPr>
        <w:spacing w:after="200" w:line="276" w:lineRule="auto"/>
        <w:ind w:left="34"/>
      </w:pPr>
      <w:r>
        <w:lastRenderedPageBreak/>
        <w:t>How do we keep going and, hopefully, improve?</w:t>
      </w:r>
    </w:p>
    <w:p w14:paraId="154DDE58" w14:textId="0F0F80EC" w:rsidR="0070741A" w:rsidRDefault="0070741A" w:rsidP="00105DB1">
      <w:pPr>
        <w:spacing w:after="200" w:line="276" w:lineRule="auto"/>
        <w:ind w:left="34"/>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917641E" w14:textId="77777777" w:rsidR="00B21FE2" w:rsidRDefault="00B21FE2" w:rsidP="00105DB1">
      <w:pPr>
        <w:spacing w:after="200" w:line="276" w:lineRule="auto"/>
        <w:ind w:left="34"/>
      </w:pPr>
    </w:p>
    <w:p w14:paraId="5DF3FF48" w14:textId="0C8B4696" w:rsidR="001970A2" w:rsidRDefault="00542447" w:rsidP="00105DB1">
      <w:pPr>
        <w:spacing w:after="200" w:line="276" w:lineRule="auto"/>
        <w:ind w:left="34"/>
      </w:pPr>
      <w:r>
        <w:t>Remember our prayer…</w:t>
      </w:r>
    </w:p>
    <w:p w14:paraId="561FACAD" w14:textId="77777777" w:rsidR="00B21FE2" w:rsidRDefault="00B21FE2" w:rsidP="00105DB1">
      <w:pPr>
        <w:spacing w:after="200" w:line="276" w:lineRule="auto"/>
        <w:ind w:left="34"/>
      </w:pPr>
    </w:p>
    <w:p w14:paraId="28B0F256" w14:textId="263BAB15" w:rsidR="00542447" w:rsidRDefault="00542447" w:rsidP="00B21FE2">
      <w:pPr>
        <w:spacing w:after="200" w:line="276" w:lineRule="auto"/>
        <w:ind w:left="34"/>
        <w:jc w:val="center"/>
      </w:pPr>
      <w:r w:rsidRPr="00542447">
        <w:rPr>
          <w:noProof/>
          <w:lang w:eastAsia="en-GB"/>
        </w:rPr>
        <w:drawing>
          <wp:inline distT="0" distB="0" distL="0" distR="0" wp14:anchorId="2CEA4F24" wp14:editId="50BFB40D">
            <wp:extent cx="5155582" cy="29337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8341" cy="2940960"/>
                    </a:xfrm>
                    <a:prstGeom prst="rect">
                      <a:avLst/>
                    </a:prstGeom>
                  </pic:spPr>
                </pic:pic>
              </a:graphicData>
            </a:graphic>
          </wp:inline>
        </w:drawing>
      </w:r>
    </w:p>
    <w:p w14:paraId="5A1F0298" w14:textId="77777777" w:rsidR="00B21FE2" w:rsidRDefault="00B21FE2" w:rsidP="00B21FE2">
      <w:pPr>
        <w:spacing w:after="200" w:line="276" w:lineRule="auto"/>
        <w:ind w:left="34"/>
        <w:jc w:val="center"/>
      </w:pPr>
    </w:p>
    <w:p w14:paraId="07CFF060" w14:textId="7DDB2122" w:rsidR="00542447" w:rsidRDefault="00542447" w:rsidP="00105DB1">
      <w:pPr>
        <w:spacing w:after="200" w:line="276" w:lineRule="auto"/>
        <w:ind w:left="34"/>
      </w:pPr>
      <w:r>
        <w:t>Let’s just focus on the first ‘</w:t>
      </w:r>
      <w:r>
        <w:rPr>
          <w:b/>
          <w:bCs/>
          <w:u w:val="single"/>
        </w:rPr>
        <w:t>mile</w:t>
      </w:r>
      <w:r>
        <w:t>’</w:t>
      </w:r>
      <w:proofErr w:type="gramStart"/>
      <w:r>
        <w:t>…;</w:t>
      </w:r>
      <w:proofErr w:type="gramEnd"/>
    </w:p>
    <w:p w14:paraId="66F831C4" w14:textId="5A93201E" w:rsidR="00B21FE2" w:rsidRDefault="00B21FE2" w:rsidP="00105DB1">
      <w:pPr>
        <w:spacing w:after="200" w:line="276" w:lineRule="auto"/>
        <w:ind w:left="34"/>
      </w:pPr>
      <w:r>
        <w:rPr>
          <w:noProof/>
          <w:lang w:eastAsia="en-GB"/>
        </w:rPr>
        <mc:AlternateContent>
          <mc:Choice Requires="wps">
            <w:drawing>
              <wp:anchor distT="0" distB="0" distL="114300" distR="114300" simplePos="0" relativeHeight="251659264" behindDoc="0" locked="0" layoutInCell="1" allowOverlap="1" wp14:anchorId="244FAC14" wp14:editId="0C1F89BF">
                <wp:simplePos x="0" y="0"/>
                <wp:positionH relativeFrom="column">
                  <wp:posOffset>3971925</wp:posOffset>
                </wp:positionH>
                <wp:positionV relativeFrom="paragraph">
                  <wp:posOffset>229235</wp:posOffset>
                </wp:positionV>
                <wp:extent cx="1143000" cy="2419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43000" cy="2419350"/>
                        </a:xfrm>
                        <a:prstGeom prst="rect">
                          <a:avLst/>
                        </a:prstGeom>
                        <a:noFill/>
                        <a:ln>
                          <a:noFill/>
                        </a:ln>
                      </wps:spPr>
                      <wps:txbx>
                        <w:txbxContent>
                          <w:p w14:paraId="17D199CA" w14:textId="26BA4E9F" w:rsidR="00E75904" w:rsidRPr="00E75904" w:rsidRDefault="00E75904" w:rsidP="00E75904">
                            <w:pPr>
                              <w:spacing w:after="200" w:line="276" w:lineRule="auto"/>
                              <w:ind w:left="34"/>
                              <w:rPr>
                                <w:bCs/>
                                <w:noProof/>
                                <w14:textOutline w14:w="11112" w14:cap="flat" w14:cmpd="sng" w14:algn="ctr">
                                  <w14:solidFill>
                                    <w14:schemeClr w14:val="accent2"/>
                                  </w14:solidFill>
                                  <w14:prstDash w14:val="solid"/>
                                  <w14:round/>
                                </w14:textOutline>
                              </w:rPr>
                            </w:pPr>
                            <w:bookmarkStart w:id="2" w:name="_Hlk51059079"/>
                            <w:r w:rsidRPr="00B21FE2">
                              <w:rPr>
                                <w:b/>
                                <w:noProof/>
                                <w:color w:val="F7CAAC" w:themeColor="accent2" w:themeTint="66"/>
                                <w:sz w:val="56"/>
                                <w:szCs w:val="56"/>
                                <w14:textOutline w14:w="11112" w14:cap="flat" w14:cmpd="sng" w14:algn="ctr">
                                  <w14:solidFill>
                                    <w14:schemeClr w14:val="accent2"/>
                                  </w14:solidFill>
                                  <w14:prstDash w14:val="solid"/>
                                  <w14:round/>
                                </w14:textOutline>
                              </w:rPr>
                              <w:t>M</w:t>
                            </w:r>
                            <w:r>
                              <w:rPr>
                                <w:bCs/>
                                <w:noProof/>
                                <w:color w:val="F7CAAC" w:themeColor="accent2" w:themeTint="66"/>
                                <w:sz w:val="36"/>
                                <w:szCs w:val="36"/>
                                <w14:textOutline w14:w="11112" w14:cap="flat" w14:cmpd="sng" w14:algn="ctr">
                                  <w14:solidFill>
                                    <w14:schemeClr w14:val="accent2"/>
                                  </w14:solidFill>
                                  <w14:prstDash w14:val="solid"/>
                                  <w14:round/>
                                </w14:textOutline>
                              </w:rPr>
                              <w:t>e</w:t>
                            </w:r>
                          </w:p>
                          <w:p w14:paraId="558EDB30" w14:textId="1B4AAB89" w:rsidR="00E75904" w:rsidRPr="00E75904" w:rsidRDefault="00E75904" w:rsidP="00E75904">
                            <w:pPr>
                              <w:spacing w:after="200" w:line="276" w:lineRule="auto"/>
                              <w:ind w:left="34"/>
                              <w:rPr>
                                <w:bCs/>
                                <w:noProof/>
                                <w:color w:val="F7CAAC" w:themeColor="accent2" w:themeTint="66"/>
                                <w14:textOutline w14:w="11112" w14:cap="flat" w14:cmpd="sng" w14:algn="ctr">
                                  <w14:solidFill>
                                    <w14:schemeClr w14:val="accent2"/>
                                  </w14:solidFill>
                                  <w14:prstDash w14:val="solid"/>
                                  <w14:round/>
                                </w14:textOutline>
                              </w:rPr>
                            </w:pPr>
                            <w:bookmarkStart w:id="3" w:name="_Hlk51059309"/>
                            <w:bookmarkEnd w:id="2"/>
                            <w:r w:rsidRPr="00B21FE2">
                              <w:rPr>
                                <w:b/>
                                <w:noProof/>
                                <w:color w:val="F7CAAC" w:themeColor="accent2" w:themeTint="66"/>
                                <w:sz w:val="56"/>
                                <w:szCs w:val="56"/>
                                <w14:textOutline w14:w="11112" w14:cap="flat" w14:cmpd="sng" w14:algn="ctr">
                                  <w14:solidFill>
                                    <w14:schemeClr w14:val="accent2"/>
                                  </w14:solidFill>
                                  <w14:prstDash w14:val="solid"/>
                                  <w14:round/>
                                </w14:textOutline>
                              </w:rPr>
                              <w:t>I</w:t>
                            </w:r>
                            <w:bookmarkStart w:id="4" w:name="_Hlk51058952"/>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m</w:t>
                            </w:r>
                            <w:bookmarkEnd w:id="4"/>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pact</w:t>
                            </w:r>
                            <w:bookmarkEnd w:id="3"/>
                          </w:p>
                          <w:p w14:paraId="016970C9" w14:textId="1CE394F9" w:rsidR="00E75904" w:rsidRPr="00E75904" w:rsidRDefault="00E75904" w:rsidP="00E75904">
                            <w:pPr>
                              <w:spacing w:after="200" w:line="276" w:lineRule="auto"/>
                              <w:ind w:left="34"/>
                              <w:rPr>
                                <w:bCs/>
                                <w:noProof/>
                                <w:color w:val="F7CAAC" w:themeColor="accent2" w:themeTint="66"/>
                                <w14:textOutline w14:w="11112" w14:cap="flat" w14:cmpd="sng" w14:algn="ctr">
                                  <w14:solidFill>
                                    <w14:schemeClr w14:val="accent2"/>
                                  </w14:solidFill>
                                  <w14:prstDash w14:val="solid"/>
                                  <w14:round/>
                                </w14:textOutline>
                              </w:rPr>
                            </w:pPr>
                            <w:r w:rsidRPr="00B21FE2">
                              <w:rPr>
                                <w:b/>
                                <w:noProof/>
                                <w:color w:val="F7CAAC" w:themeColor="accent2" w:themeTint="66"/>
                                <w:sz w:val="56"/>
                                <w:szCs w:val="56"/>
                                <w14:textOutline w14:w="11112" w14:cap="flat" w14:cmpd="sng" w14:algn="ctr">
                                  <w14:solidFill>
                                    <w14:schemeClr w14:val="accent2"/>
                                  </w14:solidFill>
                                  <w14:prstDash w14:val="solid"/>
                                  <w14:round/>
                                </w14:textOutline>
                              </w:rPr>
                              <w:t>L</w:t>
                            </w:r>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earn</w:t>
                            </w:r>
                          </w:p>
                          <w:p w14:paraId="31F53C2B" w14:textId="6DB64C7D" w:rsidR="00E75904" w:rsidRPr="00E75904" w:rsidRDefault="00E75904" w:rsidP="00E75904">
                            <w:pPr>
                              <w:spacing w:after="200" w:line="276" w:lineRule="auto"/>
                              <w:ind w:left="34"/>
                              <w:rPr>
                                <w:bCs/>
                                <w:noProof/>
                                <w:color w:val="F7CAAC" w:themeColor="accent2" w:themeTint="66"/>
                                <w14:textOutline w14:w="11112" w14:cap="flat" w14:cmpd="sng" w14:algn="ctr">
                                  <w14:solidFill>
                                    <w14:schemeClr w14:val="accent2"/>
                                  </w14:solidFill>
                                  <w14:prstDash w14:val="solid"/>
                                  <w14:round/>
                                </w14:textOutline>
                              </w:rPr>
                            </w:pPr>
                            <w:r w:rsidRPr="00B21FE2">
                              <w:rPr>
                                <w:b/>
                                <w:noProof/>
                                <w:color w:val="F7CAAC" w:themeColor="accent2" w:themeTint="66"/>
                                <w:sz w:val="56"/>
                                <w:szCs w:val="56"/>
                                <w14:textOutline w14:w="11112" w14:cap="flat" w14:cmpd="sng" w14:algn="ctr">
                                  <w14:solidFill>
                                    <w14:schemeClr w14:val="accent2"/>
                                  </w14:solidFill>
                                  <w14:prstDash w14:val="solid"/>
                                  <w14:round/>
                                </w14:textOutline>
                              </w:rPr>
                              <w:t>E</w:t>
                            </w:r>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FAC14" id="_x0000_t202" coordsize="21600,21600" o:spt="202" path="m,l,21600r21600,l21600,xe">
                <v:stroke joinstyle="miter"/>
                <v:path gradientshapeok="t" o:connecttype="rect"/>
              </v:shapetype>
              <v:shape id="Text Box 7" o:spid="_x0000_s1026" type="#_x0000_t202" style="position:absolute;left:0;text-align:left;margin-left:312.75pt;margin-top:18.05pt;width:90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" filled="f" stroked="f">
                <v:textbox>
                  <w:txbxContent>
                    <w:p w14:paraId="17D199CA" w14:textId="26BA4E9F" w:rsidR="00E75904" w:rsidRPr="00E75904" w:rsidRDefault="00E75904" w:rsidP="00E75904">
                      <w:pPr>
                        <w:spacing w:after="200" w:line="276" w:lineRule="auto"/>
                        <w:ind w:left="34"/>
                        <w:rPr>
                          <w:bCs/>
                          <w:noProof/>
                          <w14:textOutline w14:w="11112" w14:cap="flat" w14:cmpd="sng" w14:algn="ctr">
                            <w14:solidFill>
                              <w14:schemeClr w14:val="accent2"/>
                            </w14:solidFill>
                            <w14:prstDash w14:val="solid"/>
                            <w14:round/>
                          </w14:textOutline>
                        </w:rPr>
                      </w:pPr>
                      <w:bookmarkStart w:id="5" w:name="_Hlk51059079"/>
                      <w:r w:rsidRPr="00B21FE2">
                        <w:rPr>
                          <w:b/>
                          <w:noProof/>
                          <w:color w:val="F7CAAC" w:themeColor="accent2" w:themeTint="66"/>
                          <w:sz w:val="56"/>
                          <w:szCs w:val="56"/>
                          <w14:textOutline w14:w="11112" w14:cap="flat" w14:cmpd="sng" w14:algn="ctr">
                            <w14:solidFill>
                              <w14:schemeClr w14:val="accent2"/>
                            </w14:solidFill>
                            <w14:prstDash w14:val="solid"/>
                            <w14:round/>
                          </w14:textOutline>
                        </w:rPr>
                        <w:t>M</w:t>
                      </w:r>
                      <w:r>
                        <w:rPr>
                          <w:bCs/>
                          <w:noProof/>
                          <w:color w:val="F7CAAC" w:themeColor="accent2" w:themeTint="66"/>
                          <w:sz w:val="36"/>
                          <w:szCs w:val="36"/>
                          <w14:textOutline w14:w="11112" w14:cap="flat" w14:cmpd="sng" w14:algn="ctr">
                            <w14:solidFill>
                              <w14:schemeClr w14:val="accent2"/>
                            </w14:solidFill>
                            <w14:prstDash w14:val="solid"/>
                            <w14:round/>
                          </w14:textOutline>
                        </w:rPr>
                        <w:t>e</w:t>
                      </w:r>
                    </w:p>
                    <w:p w14:paraId="558EDB30" w14:textId="1B4AAB89" w:rsidR="00E75904" w:rsidRPr="00E75904" w:rsidRDefault="00E75904" w:rsidP="00E75904">
                      <w:pPr>
                        <w:spacing w:after="200" w:line="276" w:lineRule="auto"/>
                        <w:ind w:left="34"/>
                        <w:rPr>
                          <w:bCs/>
                          <w:noProof/>
                          <w:color w:val="F7CAAC" w:themeColor="accent2" w:themeTint="66"/>
                          <w14:textOutline w14:w="11112" w14:cap="flat" w14:cmpd="sng" w14:algn="ctr">
                            <w14:solidFill>
                              <w14:schemeClr w14:val="accent2"/>
                            </w14:solidFill>
                            <w14:prstDash w14:val="solid"/>
                            <w14:round/>
                          </w14:textOutline>
                        </w:rPr>
                      </w:pPr>
                      <w:bookmarkStart w:id="6" w:name="_Hlk51059309"/>
                      <w:bookmarkEnd w:id="5"/>
                      <w:r w:rsidRPr="00B21FE2">
                        <w:rPr>
                          <w:b/>
                          <w:noProof/>
                          <w:color w:val="F7CAAC" w:themeColor="accent2" w:themeTint="66"/>
                          <w:sz w:val="56"/>
                          <w:szCs w:val="56"/>
                          <w14:textOutline w14:w="11112" w14:cap="flat" w14:cmpd="sng" w14:algn="ctr">
                            <w14:solidFill>
                              <w14:schemeClr w14:val="accent2"/>
                            </w14:solidFill>
                            <w14:prstDash w14:val="solid"/>
                            <w14:round/>
                          </w14:textOutline>
                        </w:rPr>
                        <w:t>I</w:t>
                      </w:r>
                      <w:bookmarkStart w:id="7" w:name="_Hlk51058952"/>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m</w:t>
                      </w:r>
                      <w:bookmarkEnd w:id="7"/>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pact</w:t>
                      </w:r>
                      <w:bookmarkEnd w:id="6"/>
                    </w:p>
                    <w:p w14:paraId="016970C9" w14:textId="1CE394F9" w:rsidR="00E75904" w:rsidRPr="00E75904" w:rsidRDefault="00E75904" w:rsidP="00E75904">
                      <w:pPr>
                        <w:spacing w:after="200" w:line="276" w:lineRule="auto"/>
                        <w:ind w:left="34"/>
                        <w:rPr>
                          <w:bCs/>
                          <w:noProof/>
                          <w:color w:val="F7CAAC" w:themeColor="accent2" w:themeTint="66"/>
                          <w14:textOutline w14:w="11112" w14:cap="flat" w14:cmpd="sng" w14:algn="ctr">
                            <w14:solidFill>
                              <w14:schemeClr w14:val="accent2"/>
                            </w14:solidFill>
                            <w14:prstDash w14:val="solid"/>
                            <w14:round/>
                          </w14:textOutline>
                        </w:rPr>
                      </w:pPr>
                      <w:r w:rsidRPr="00B21FE2">
                        <w:rPr>
                          <w:b/>
                          <w:noProof/>
                          <w:color w:val="F7CAAC" w:themeColor="accent2" w:themeTint="66"/>
                          <w:sz w:val="56"/>
                          <w:szCs w:val="56"/>
                          <w14:textOutline w14:w="11112" w14:cap="flat" w14:cmpd="sng" w14:algn="ctr">
                            <w14:solidFill>
                              <w14:schemeClr w14:val="accent2"/>
                            </w14:solidFill>
                            <w14:prstDash w14:val="solid"/>
                            <w14:round/>
                          </w14:textOutline>
                        </w:rPr>
                        <w:t>L</w:t>
                      </w:r>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earn</w:t>
                      </w:r>
                    </w:p>
                    <w:p w14:paraId="31F53C2B" w14:textId="6DB64C7D" w:rsidR="00E75904" w:rsidRPr="00E75904" w:rsidRDefault="00E75904" w:rsidP="00E75904">
                      <w:pPr>
                        <w:spacing w:after="200" w:line="276" w:lineRule="auto"/>
                        <w:ind w:left="34"/>
                        <w:rPr>
                          <w:bCs/>
                          <w:noProof/>
                          <w:color w:val="F7CAAC" w:themeColor="accent2" w:themeTint="66"/>
                          <w14:textOutline w14:w="11112" w14:cap="flat" w14:cmpd="sng" w14:algn="ctr">
                            <w14:solidFill>
                              <w14:schemeClr w14:val="accent2"/>
                            </w14:solidFill>
                            <w14:prstDash w14:val="solid"/>
                            <w14:round/>
                          </w14:textOutline>
                        </w:rPr>
                      </w:pPr>
                      <w:r w:rsidRPr="00B21FE2">
                        <w:rPr>
                          <w:b/>
                          <w:noProof/>
                          <w:color w:val="F7CAAC" w:themeColor="accent2" w:themeTint="66"/>
                          <w:sz w:val="56"/>
                          <w:szCs w:val="56"/>
                          <w14:textOutline w14:w="11112" w14:cap="flat" w14:cmpd="sng" w14:algn="ctr">
                            <w14:solidFill>
                              <w14:schemeClr w14:val="accent2"/>
                            </w14:solidFill>
                            <w14:prstDash w14:val="solid"/>
                            <w14:round/>
                          </w14:textOutline>
                        </w:rPr>
                        <w:t>E</w:t>
                      </w:r>
                      <w:r w:rsidRPr="00E75904">
                        <w:rPr>
                          <w:bCs/>
                          <w:noProof/>
                          <w:color w:val="F7CAAC" w:themeColor="accent2" w:themeTint="66"/>
                          <w:sz w:val="36"/>
                          <w:szCs w:val="36"/>
                          <w14:textOutline w14:w="11112" w14:cap="flat" w14:cmpd="sng" w14:algn="ctr">
                            <w14:solidFill>
                              <w14:schemeClr w14:val="accent2"/>
                            </w14:solidFill>
                            <w14:prstDash w14:val="solid"/>
                            <w14:round/>
                          </w14:textOutline>
                        </w:rPr>
                        <w:t>ffective</w:t>
                      </w:r>
                    </w:p>
                  </w:txbxContent>
                </v:textbox>
              </v:shape>
            </w:pict>
          </mc:Fallback>
        </mc:AlternateContent>
      </w:r>
    </w:p>
    <w:p w14:paraId="578EF47D" w14:textId="416C0FD9" w:rsidR="00542447" w:rsidRDefault="00B21FE2" w:rsidP="00B21FE2">
      <w:pPr>
        <w:spacing w:after="200" w:line="276" w:lineRule="auto"/>
        <w:ind w:left="34"/>
      </w:pPr>
      <w:r>
        <w:rPr>
          <w:noProof/>
          <w:lang w:eastAsia="en-GB"/>
        </w:rPr>
        <w:drawing>
          <wp:inline distT="0" distB="0" distL="0" distR="0" wp14:anchorId="4E23F6F7" wp14:editId="631DD2E3">
            <wp:extent cx="3502633" cy="2324100"/>
            <wp:effectExtent l="0" t="0" r="3175" b="0"/>
            <wp:docPr id="6" name="Picture 6" descr="A close up of a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e-mile.jpg"/>
                    <pic:cNvPicPr/>
                  </pic:nvPicPr>
                  <pic:blipFill>
                    <a:blip r:embed="rId10">
                      <a:extLst>
                        <a:ext uri="{28A0092B-C50C-407E-A947-70E740481C1C}">
                          <a14:useLocalDpi xmlns:a14="http://schemas.microsoft.com/office/drawing/2010/main" val="0"/>
                        </a:ext>
                      </a:extLst>
                    </a:blip>
                    <a:stretch>
                      <a:fillRect/>
                    </a:stretch>
                  </pic:blipFill>
                  <pic:spPr>
                    <a:xfrm>
                      <a:off x="0" y="0"/>
                      <a:ext cx="3554466" cy="2358493"/>
                    </a:xfrm>
                    <a:prstGeom prst="rect">
                      <a:avLst/>
                    </a:prstGeom>
                  </pic:spPr>
                </pic:pic>
              </a:graphicData>
            </a:graphic>
          </wp:inline>
        </w:drawing>
      </w:r>
    </w:p>
    <w:p w14:paraId="62486145" w14:textId="77777777" w:rsidR="00B21FE2" w:rsidRDefault="00B21FE2" w:rsidP="00B21FE2">
      <w:pPr>
        <w:spacing w:after="200" w:line="276" w:lineRule="auto"/>
        <w:ind w:left="34"/>
        <w:jc w:val="center"/>
        <w:rPr>
          <w:b/>
          <w:noProof/>
          <w:color w:val="F7CAAC" w:themeColor="accent2" w:themeTint="66"/>
          <w:sz w:val="72"/>
          <w:szCs w:val="72"/>
          <w:u w:val="single"/>
          <w14:textOutline w14:w="11112" w14:cap="flat" w14:cmpd="sng" w14:algn="ctr">
            <w14:solidFill>
              <w14:schemeClr w14:val="accent2"/>
            </w14:solidFill>
            <w14:prstDash w14:val="solid"/>
            <w14:round/>
          </w14:textOutline>
        </w:rPr>
      </w:pPr>
    </w:p>
    <w:p w14:paraId="102A5837" w14:textId="77777777" w:rsidR="00B21FE2" w:rsidRDefault="00B21FE2" w:rsidP="00B21FE2">
      <w:pPr>
        <w:spacing w:after="200" w:line="276" w:lineRule="auto"/>
        <w:ind w:left="34"/>
        <w:jc w:val="center"/>
        <w:rPr>
          <w:b/>
          <w:noProof/>
          <w:color w:val="F7CAAC" w:themeColor="accent2" w:themeTint="66"/>
          <w:sz w:val="72"/>
          <w:szCs w:val="72"/>
          <w:u w:val="single"/>
          <w14:textOutline w14:w="11112" w14:cap="flat" w14:cmpd="sng" w14:algn="ctr">
            <w14:solidFill>
              <w14:schemeClr w14:val="accent2"/>
            </w14:solidFill>
            <w14:prstDash w14:val="solid"/>
            <w14:round/>
          </w14:textOutline>
        </w:rPr>
      </w:pPr>
    </w:p>
    <w:p w14:paraId="34ACC04D" w14:textId="18304DEE" w:rsidR="00E75904" w:rsidRPr="00B21FE2" w:rsidRDefault="00E75904" w:rsidP="00B21FE2">
      <w:pPr>
        <w:spacing w:after="200" w:line="276" w:lineRule="auto"/>
        <w:ind w:left="34"/>
        <w:jc w:val="center"/>
        <w:rPr>
          <w:bCs/>
          <w:noProof/>
          <w:color w:val="F7CAAC" w:themeColor="accent2" w:themeTint="66"/>
          <w14:textOutline w14:w="11112" w14:cap="flat" w14:cmpd="sng" w14:algn="ctr">
            <w14:solidFill>
              <w14:schemeClr w14:val="accent2"/>
            </w14:solidFill>
            <w14:prstDash w14:val="solid"/>
            <w14:round/>
          </w14:textOutline>
        </w:rPr>
      </w:pPr>
      <w:r w:rsidRPr="00E75904">
        <w:rPr>
          <w:b/>
          <w:noProof/>
          <w:color w:val="F7CAAC" w:themeColor="accent2" w:themeTint="66"/>
          <w:sz w:val="72"/>
          <w:szCs w:val="72"/>
          <w:u w:val="single"/>
          <w14:textOutline w14:w="11112" w14:cap="flat" w14:cmpd="sng" w14:algn="ctr">
            <w14:solidFill>
              <w14:schemeClr w14:val="accent2"/>
            </w14:solidFill>
            <w14:prstDash w14:val="solid"/>
            <w14:round/>
          </w14:textOutline>
        </w:rPr>
        <w:t>M</w:t>
      </w:r>
      <w:r w:rsidRPr="00E75904">
        <w:rPr>
          <w:bCs/>
          <w:noProof/>
          <w:color w:val="F7CAAC" w:themeColor="accent2" w:themeTint="66"/>
          <w:sz w:val="36"/>
          <w:szCs w:val="36"/>
          <w:u w:val="single"/>
          <w14:textOutline w14:w="11112" w14:cap="flat" w14:cmpd="sng" w14:algn="ctr">
            <w14:solidFill>
              <w14:schemeClr w14:val="accent2"/>
            </w14:solidFill>
            <w14:prstDash w14:val="solid"/>
            <w14:round/>
          </w14:textOutline>
        </w:rPr>
        <w:t>e</w:t>
      </w:r>
    </w:p>
    <w:p w14:paraId="1582A83E" w14:textId="36D29B1A" w:rsidR="00E75904" w:rsidRDefault="00E75904" w:rsidP="00E75904">
      <w:pPr>
        <w:spacing w:after="200" w:line="276" w:lineRule="auto"/>
        <w:ind w:left="34"/>
        <w:rPr>
          <w:bCs/>
          <w:noProof/>
          <w14:textOutline w14:w="11112" w14:cap="flat" w14:cmpd="sng" w14:algn="ctr">
            <w14:solidFill>
              <w14:schemeClr w14:val="accent2"/>
            </w14:solidFill>
            <w14:prstDash w14:val="solid"/>
            <w14:round/>
          </w14:textOutline>
        </w:rPr>
      </w:pPr>
      <w:r w:rsidRPr="00E75904">
        <w:rPr>
          <w:bCs/>
          <w:noProof/>
          <w:lang w:eastAsia="en-GB"/>
          <w14:textOutline w14:w="11112" w14:cap="flat" w14:cmpd="sng" w14:algn="ctr">
            <w14:solidFill>
              <w14:schemeClr w14:val="accent2"/>
            </w14:solidFill>
            <w14:prstDash w14:val="solid"/>
            <w14:round/>
          </w14:textOutline>
        </w:rPr>
        <w:drawing>
          <wp:inline distT="0" distB="0" distL="0" distR="0" wp14:anchorId="60F308D4" wp14:editId="682F660B">
            <wp:extent cx="5712460" cy="3233227"/>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0689" cy="3266185"/>
                    </a:xfrm>
                    <a:prstGeom prst="rect">
                      <a:avLst/>
                    </a:prstGeom>
                  </pic:spPr>
                </pic:pic>
              </a:graphicData>
            </a:graphic>
          </wp:inline>
        </w:drawing>
      </w:r>
    </w:p>
    <w:p w14:paraId="3DA9484F" w14:textId="77777777" w:rsidR="00B21FE2" w:rsidRPr="00E75904" w:rsidRDefault="00B21FE2" w:rsidP="00E75904">
      <w:pPr>
        <w:spacing w:after="200" w:line="276" w:lineRule="auto"/>
        <w:ind w:left="34"/>
        <w:rPr>
          <w:bCs/>
          <w:noProof/>
          <w14:textOutline w14:w="11112" w14:cap="flat" w14:cmpd="sng" w14:algn="ctr">
            <w14:solidFill>
              <w14:schemeClr w14:val="accent2"/>
            </w14:solidFill>
            <w14:prstDash w14:val="solid"/>
            <w14:round/>
          </w14:textOutline>
        </w:rPr>
      </w:pPr>
    </w:p>
    <w:p w14:paraId="6CB5ADE6" w14:textId="3AFF7296" w:rsidR="00C31580" w:rsidRPr="00B21FE2"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r w:rsidRPr="00B8315F">
        <w:rPr>
          <w:noProof/>
          <w:lang w:eastAsia="en-GB"/>
        </w:rPr>
        <w:drawing>
          <wp:anchor distT="0" distB="0" distL="114300" distR="114300" simplePos="0" relativeHeight="251660288" behindDoc="0" locked="0" layoutInCell="1" allowOverlap="1" wp14:anchorId="63543C45" wp14:editId="69D4B6F2">
            <wp:simplePos x="0" y="0"/>
            <wp:positionH relativeFrom="column">
              <wp:posOffset>171450</wp:posOffset>
            </wp:positionH>
            <wp:positionV relativeFrom="paragraph">
              <wp:posOffset>611505</wp:posOffset>
            </wp:positionV>
            <wp:extent cx="5654594" cy="321945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54594" cy="3219450"/>
                    </a:xfrm>
                    <a:prstGeom prst="rect">
                      <a:avLst/>
                    </a:prstGeom>
                  </pic:spPr>
                </pic:pic>
              </a:graphicData>
            </a:graphic>
          </wp:anchor>
        </w:drawing>
      </w:r>
      <w:r w:rsidR="00C31580" w:rsidRPr="00C31580">
        <w:rPr>
          <w:b/>
          <w:noProof/>
          <w:color w:val="F7CAAC" w:themeColor="accent2" w:themeTint="66"/>
          <w:sz w:val="72"/>
          <w:szCs w:val="72"/>
          <w:u w:val="single"/>
          <w14:textOutline w14:w="11112" w14:cap="flat" w14:cmpd="sng" w14:algn="ctr">
            <w14:solidFill>
              <w14:schemeClr w14:val="accent2"/>
            </w14:solidFill>
            <w14:prstDash w14:val="solid"/>
            <w14:round/>
          </w14:textOutline>
        </w:rPr>
        <w:t>I</w:t>
      </w:r>
      <w:r w:rsidR="00C31580" w:rsidRPr="00C31580">
        <w:rPr>
          <w:bCs/>
          <w:noProof/>
          <w:color w:val="F7CAAC" w:themeColor="accent2" w:themeTint="66"/>
          <w:sz w:val="36"/>
          <w:szCs w:val="36"/>
          <w:u w:val="single"/>
          <w14:textOutline w14:w="11112" w14:cap="flat" w14:cmpd="sng" w14:algn="ctr">
            <w14:solidFill>
              <w14:schemeClr w14:val="accent2"/>
            </w14:solidFill>
            <w14:prstDash w14:val="solid"/>
            <w14:round/>
          </w14:textOutline>
        </w:rPr>
        <w:t>mpact</w:t>
      </w:r>
    </w:p>
    <w:p w14:paraId="1D0F8278" w14:textId="160A7DF5" w:rsidR="00B8315F" w:rsidRDefault="00B8315F" w:rsidP="00B8315F">
      <w:pPr>
        <w:spacing w:after="200" w:line="276" w:lineRule="auto"/>
        <w:ind w:left="34"/>
      </w:pPr>
    </w:p>
    <w:p w14:paraId="2B8EE11E" w14:textId="1843BB1A" w:rsidR="0070741A" w:rsidRDefault="0070741A" w:rsidP="00B8315F">
      <w:pPr>
        <w:spacing w:after="200" w:line="276" w:lineRule="auto"/>
        <w:ind w:left="34"/>
      </w:pPr>
    </w:p>
    <w:p w14:paraId="10EEAF8D" w14:textId="2BA155A5" w:rsidR="0070741A" w:rsidRDefault="0070741A" w:rsidP="00B8315F">
      <w:pPr>
        <w:spacing w:after="200" w:line="276" w:lineRule="auto"/>
        <w:ind w:left="34"/>
      </w:pPr>
    </w:p>
    <w:p w14:paraId="675F698A" w14:textId="5260C1BA" w:rsidR="0070741A" w:rsidRDefault="0070741A" w:rsidP="00B8315F">
      <w:pPr>
        <w:spacing w:after="200" w:line="276" w:lineRule="auto"/>
        <w:ind w:left="34"/>
      </w:pPr>
    </w:p>
    <w:p w14:paraId="64F4DA4E" w14:textId="2067C518" w:rsidR="0070741A" w:rsidRDefault="0070741A" w:rsidP="00B8315F">
      <w:pPr>
        <w:spacing w:after="200" w:line="276" w:lineRule="auto"/>
        <w:ind w:left="34"/>
      </w:pPr>
    </w:p>
    <w:p w14:paraId="4800ECA1" w14:textId="6682BE31" w:rsidR="0070741A" w:rsidRDefault="0070741A" w:rsidP="00B8315F">
      <w:pPr>
        <w:spacing w:after="200" w:line="276" w:lineRule="auto"/>
        <w:ind w:left="34"/>
      </w:pPr>
    </w:p>
    <w:p w14:paraId="40C7589C" w14:textId="3A9F2759" w:rsidR="0070741A" w:rsidRDefault="0070741A" w:rsidP="00B8315F">
      <w:pPr>
        <w:spacing w:after="200" w:line="276" w:lineRule="auto"/>
        <w:ind w:left="34"/>
      </w:pPr>
    </w:p>
    <w:p w14:paraId="06B55089" w14:textId="74DF4B05" w:rsidR="0070741A" w:rsidRDefault="0070741A" w:rsidP="00B8315F">
      <w:pPr>
        <w:spacing w:after="200" w:line="276" w:lineRule="auto"/>
        <w:ind w:left="34"/>
      </w:pPr>
    </w:p>
    <w:p w14:paraId="603FD7E6" w14:textId="460FD986" w:rsidR="00B8315F" w:rsidRDefault="00B8315F"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r w:rsidRPr="00B8315F">
        <w:rPr>
          <w:b/>
          <w:noProof/>
          <w:color w:val="F7CAAC" w:themeColor="accent2" w:themeTint="66"/>
          <w:sz w:val="72"/>
          <w:szCs w:val="72"/>
          <w:u w:val="single"/>
          <w14:textOutline w14:w="11112" w14:cap="flat" w14:cmpd="sng" w14:algn="ctr">
            <w14:solidFill>
              <w14:schemeClr w14:val="accent2"/>
            </w14:solidFill>
            <w14:prstDash w14:val="solid"/>
            <w14:round/>
          </w14:textOutline>
        </w:rPr>
        <w:lastRenderedPageBreak/>
        <w:t>L</w:t>
      </w:r>
      <w:r w:rsidRPr="00B8315F">
        <w:rPr>
          <w:bCs/>
          <w:noProof/>
          <w:color w:val="F7CAAC" w:themeColor="accent2" w:themeTint="66"/>
          <w:sz w:val="36"/>
          <w:szCs w:val="36"/>
          <w:u w:val="single"/>
          <w14:textOutline w14:w="11112" w14:cap="flat" w14:cmpd="sng" w14:algn="ctr">
            <w14:solidFill>
              <w14:schemeClr w14:val="accent2"/>
            </w14:solidFill>
            <w14:prstDash w14:val="solid"/>
            <w14:round/>
          </w14:textOutline>
        </w:rPr>
        <w:t>earn</w:t>
      </w:r>
    </w:p>
    <w:p w14:paraId="7A91596D" w14:textId="6918BDE6" w:rsidR="0070741A"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r w:rsidRPr="00B8315F">
        <w:rPr>
          <w:noProof/>
          <w:lang w:eastAsia="en-GB"/>
        </w:rPr>
        <w:drawing>
          <wp:anchor distT="0" distB="0" distL="114300" distR="114300" simplePos="0" relativeHeight="251661312" behindDoc="0" locked="0" layoutInCell="1" allowOverlap="1" wp14:anchorId="5E80E8F0" wp14:editId="753A00AF">
            <wp:simplePos x="0" y="0"/>
            <wp:positionH relativeFrom="margin">
              <wp:align>right</wp:align>
            </wp:positionH>
            <wp:positionV relativeFrom="paragraph">
              <wp:posOffset>12065</wp:posOffset>
            </wp:positionV>
            <wp:extent cx="5712460" cy="3256038"/>
            <wp:effectExtent l="0" t="0" r="254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12460" cy="3256038"/>
                    </a:xfrm>
                    <a:prstGeom prst="rect">
                      <a:avLst/>
                    </a:prstGeom>
                  </pic:spPr>
                </pic:pic>
              </a:graphicData>
            </a:graphic>
          </wp:anchor>
        </w:drawing>
      </w:r>
    </w:p>
    <w:p w14:paraId="4181A96E" w14:textId="7A44CC9E" w:rsidR="0070741A"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p>
    <w:p w14:paraId="1B5B56BC" w14:textId="4E0D76CF" w:rsidR="0070741A"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p>
    <w:p w14:paraId="7593BE3C" w14:textId="3FF5F83C" w:rsidR="0070741A"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p>
    <w:p w14:paraId="5A40FA20" w14:textId="77777777" w:rsidR="0070741A"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p>
    <w:p w14:paraId="2EBCA20F" w14:textId="656080DD" w:rsidR="0070741A" w:rsidRDefault="0070741A" w:rsidP="00B21FE2">
      <w:pPr>
        <w:spacing w:after="200" w:line="276" w:lineRule="auto"/>
        <w:ind w:left="34"/>
        <w:jc w:val="center"/>
        <w:rPr>
          <w:bCs/>
          <w:noProof/>
          <w:color w:val="F7CAAC" w:themeColor="accent2" w:themeTint="66"/>
          <w:sz w:val="36"/>
          <w:szCs w:val="36"/>
          <w:u w:val="single"/>
          <w14:textOutline w14:w="11112" w14:cap="flat" w14:cmpd="sng" w14:algn="ctr">
            <w14:solidFill>
              <w14:schemeClr w14:val="accent2"/>
            </w14:solidFill>
            <w14:prstDash w14:val="solid"/>
            <w14:round/>
          </w14:textOutline>
        </w:rPr>
      </w:pPr>
    </w:p>
    <w:p w14:paraId="0551BBE1" w14:textId="268F782A" w:rsidR="0070741A" w:rsidRPr="00B21FE2" w:rsidRDefault="0070741A" w:rsidP="00B21FE2">
      <w:pPr>
        <w:spacing w:after="200" w:line="276" w:lineRule="auto"/>
        <w:ind w:left="34"/>
        <w:jc w:val="center"/>
        <w:rPr>
          <w:bCs/>
          <w:noProof/>
          <w:color w:val="F7CAAC" w:themeColor="accent2" w:themeTint="66"/>
          <w:u w:val="single"/>
          <w14:textOutline w14:w="11112" w14:cap="flat" w14:cmpd="sng" w14:algn="ctr">
            <w14:solidFill>
              <w14:schemeClr w14:val="accent2"/>
            </w14:solidFill>
            <w14:prstDash w14:val="solid"/>
            <w14:round/>
          </w14:textOutline>
        </w:rPr>
      </w:pPr>
    </w:p>
    <w:p w14:paraId="4E565DC7" w14:textId="7A59AC97" w:rsidR="00B8315F" w:rsidRDefault="00B8315F" w:rsidP="00B8315F">
      <w:pPr>
        <w:spacing w:after="200" w:line="276" w:lineRule="auto"/>
        <w:ind w:left="34"/>
      </w:pPr>
    </w:p>
    <w:p w14:paraId="7DC72D2D" w14:textId="77777777" w:rsidR="00B8315F" w:rsidRPr="00B8315F" w:rsidRDefault="00B8315F" w:rsidP="00B8315F">
      <w:pPr>
        <w:spacing w:after="200" w:line="276" w:lineRule="auto"/>
        <w:ind w:left="34"/>
        <w:jc w:val="center"/>
        <w:rPr>
          <w:bCs/>
          <w:noProof/>
          <w:color w:val="F7CAAC" w:themeColor="accent2" w:themeTint="66"/>
          <w:u w:val="single"/>
          <w14:textOutline w14:w="11112" w14:cap="flat" w14:cmpd="sng" w14:algn="ctr">
            <w14:solidFill>
              <w14:schemeClr w14:val="accent2"/>
            </w14:solidFill>
            <w14:prstDash w14:val="solid"/>
            <w14:round/>
          </w14:textOutline>
        </w:rPr>
      </w:pPr>
      <w:r w:rsidRPr="00B8315F">
        <w:rPr>
          <w:b/>
          <w:noProof/>
          <w:color w:val="F7CAAC" w:themeColor="accent2" w:themeTint="66"/>
          <w:sz w:val="72"/>
          <w:szCs w:val="72"/>
          <w:u w:val="single"/>
          <w14:textOutline w14:w="11112" w14:cap="flat" w14:cmpd="sng" w14:algn="ctr">
            <w14:solidFill>
              <w14:schemeClr w14:val="accent2"/>
            </w14:solidFill>
            <w14:prstDash w14:val="solid"/>
            <w14:round/>
          </w14:textOutline>
        </w:rPr>
        <w:t>E</w:t>
      </w:r>
      <w:r w:rsidRPr="00B8315F">
        <w:rPr>
          <w:bCs/>
          <w:noProof/>
          <w:color w:val="F7CAAC" w:themeColor="accent2" w:themeTint="66"/>
          <w:sz w:val="36"/>
          <w:szCs w:val="36"/>
          <w:u w:val="single"/>
          <w14:textOutline w14:w="11112" w14:cap="flat" w14:cmpd="sng" w14:algn="ctr">
            <w14:solidFill>
              <w14:schemeClr w14:val="accent2"/>
            </w14:solidFill>
            <w14:prstDash w14:val="solid"/>
            <w14:round/>
          </w14:textOutline>
        </w:rPr>
        <w:t>ffective</w:t>
      </w:r>
    </w:p>
    <w:p w14:paraId="4341E13E" w14:textId="1234DA96" w:rsidR="00B8315F" w:rsidRDefault="00B8315F" w:rsidP="00B8315F">
      <w:pPr>
        <w:spacing w:after="200" w:line="276" w:lineRule="auto"/>
        <w:ind w:left="34"/>
      </w:pPr>
      <w:r>
        <w:t xml:space="preserve">I will be </w:t>
      </w:r>
      <w:r>
        <w:rPr>
          <w:b/>
          <w:bCs/>
        </w:rPr>
        <w:t>effective</w:t>
      </w:r>
      <w:r>
        <w:t xml:space="preserve"> when I am ‘Living Out God’s Transforming Presence’</w:t>
      </w:r>
      <w:r w:rsidR="00B21FE2">
        <w:t>!</w:t>
      </w:r>
    </w:p>
    <w:p w14:paraId="725334FF" w14:textId="0024A453" w:rsidR="00F72738" w:rsidRPr="00B8315F" w:rsidRDefault="00B8315F" w:rsidP="00B8315F">
      <w:pPr>
        <w:spacing w:after="200" w:line="276" w:lineRule="auto"/>
        <w:ind w:left="34"/>
      </w:pPr>
      <w:r w:rsidRPr="00B8315F">
        <w:rPr>
          <w:noProof/>
          <w:lang w:eastAsia="en-GB"/>
        </w:rPr>
        <w:drawing>
          <wp:inline distT="0" distB="0" distL="0" distR="0" wp14:anchorId="413DADDD" wp14:editId="64EE9AF8">
            <wp:extent cx="5712460" cy="3251511"/>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6477" cy="3265181"/>
                    </a:xfrm>
                    <a:prstGeom prst="rect">
                      <a:avLst/>
                    </a:prstGeom>
                  </pic:spPr>
                </pic:pic>
              </a:graphicData>
            </a:graphic>
          </wp:inline>
        </w:drawing>
      </w:r>
    </w:p>
    <w:sectPr w:rsidR="00F72738" w:rsidRPr="00B831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4780" w14:textId="77777777" w:rsidR="00105DB1" w:rsidRDefault="00105DB1" w:rsidP="00105DB1">
      <w:pPr>
        <w:spacing w:after="0" w:line="240" w:lineRule="auto"/>
      </w:pPr>
      <w:r>
        <w:separator/>
      </w:r>
    </w:p>
  </w:endnote>
  <w:endnote w:type="continuationSeparator" w:id="0">
    <w:p w14:paraId="2415CF70" w14:textId="77777777" w:rsidR="00105DB1" w:rsidRDefault="00105DB1" w:rsidP="0010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AA22" w14:textId="77777777" w:rsidR="00105DB1" w:rsidRDefault="00105DB1" w:rsidP="00105DB1">
      <w:pPr>
        <w:spacing w:after="0" w:line="240" w:lineRule="auto"/>
      </w:pPr>
      <w:r>
        <w:separator/>
      </w:r>
    </w:p>
  </w:footnote>
  <w:footnote w:type="continuationSeparator" w:id="0">
    <w:p w14:paraId="3449346E" w14:textId="77777777" w:rsidR="00105DB1" w:rsidRDefault="00105DB1" w:rsidP="00105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62EE5"/>
    <w:multiLevelType w:val="hybridMultilevel"/>
    <w:tmpl w:val="9B3A87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Z4ZZfjclqyKnlqA8AhC9Hrc9BdhGIlZWP2Pqb8I+02V84KiAkUe7hYTkrsyjoiEAJ8s/ixofx1N+cn3qRMBBg==" w:salt="A9KlKah6bEtlBHuU6umC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C2"/>
    <w:rsid w:val="00041CEC"/>
    <w:rsid w:val="000445DF"/>
    <w:rsid w:val="000B18C2"/>
    <w:rsid w:val="00105DB1"/>
    <w:rsid w:val="001970A2"/>
    <w:rsid w:val="00405637"/>
    <w:rsid w:val="00542447"/>
    <w:rsid w:val="006018E1"/>
    <w:rsid w:val="00660ECE"/>
    <w:rsid w:val="0070741A"/>
    <w:rsid w:val="00B21FE2"/>
    <w:rsid w:val="00B8315F"/>
    <w:rsid w:val="00C31580"/>
    <w:rsid w:val="00E75904"/>
    <w:rsid w:val="00F72738"/>
    <w:rsid w:val="00FA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4CD6"/>
  <w15:chartTrackingRefBased/>
  <w15:docId w15:val="{0E2F40C8-5B0B-4F5C-93DC-B845F9D1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DB1"/>
    <w:pPr>
      <w:spacing w:after="200" w:line="276" w:lineRule="auto"/>
      <w:ind w:left="720"/>
      <w:contextualSpacing/>
    </w:pPr>
  </w:style>
  <w:style w:type="paragraph" w:styleId="FootnoteText">
    <w:name w:val="footnote text"/>
    <w:basedOn w:val="Normal"/>
    <w:link w:val="FootnoteTextChar"/>
    <w:uiPriority w:val="99"/>
    <w:semiHidden/>
    <w:unhideWhenUsed/>
    <w:rsid w:val="00105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DB1"/>
    <w:rPr>
      <w:sz w:val="20"/>
      <w:szCs w:val="20"/>
    </w:rPr>
  </w:style>
  <w:style w:type="character" w:styleId="FootnoteReference">
    <w:name w:val="footnote reference"/>
    <w:basedOn w:val="DefaultParagraphFont"/>
    <w:uiPriority w:val="99"/>
    <w:semiHidden/>
    <w:unhideWhenUsed/>
    <w:rsid w:val="00105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Dan Roberts</cp:lastModifiedBy>
  <cp:revision>2</cp:revision>
  <cp:lastPrinted>2020-09-15T09:25:00Z</cp:lastPrinted>
  <dcterms:created xsi:type="dcterms:W3CDTF">2021-08-20T09:53:00Z</dcterms:created>
  <dcterms:modified xsi:type="dcterms:W3CDTF">2021-08-20T09:53:00Z</dcterms:modified>
</cp:coreProperties>
</file>